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7C1C" w14:textId="77777777" w:rsidR="0022612E" w:rsidRPr="0026056D" w:rsidRDefault="0022612E" w:rsidP="00E973D2">
      <w:pPr>
        <w:spacing w:line="240" w:lineRule="auto"/>
        <w:ind w:left="1412" w:hanging="1412"/>
        <w:jc w:val="center"/>
        <w:rPr>
          <w:b/>
          <w:highlight w:val="yellow"/>
        </w:rPr>
      </w:pPr>
      <w:r w:rsidRPr="0026056D">
        <w:rPr>
          <w:b/>
          <w:highlight w:val="yellow"/>
        </w:rPr>
        <w:t>ISTRUZIONI PER LA COMPILAZIONE</w:t>
      </w:r>
    </w:p>
    <w:p w14:paraId="7B1142A4" w14:textId="09282813" w:rsidR="0022612E" w:rsidRDefault="0022612E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26056D">
        <w:rPr>
          <w:b/>
          <w:highlight w:val="yellow"/>
        </w:rPr>
        <w:t>Le parti di testo inserite tra parentesi quadre indicano dei commenti utili al compilatore ai fini del</w:t>
      </w:r>
      <w:r w:rsidR="00615B9D">
        <w:rPr>
          <w:b/>
          <w:highlight w:val="yellow"/>
        </w:rPr>
        <w:t xml:space="preserve"> perfezionamento</w:t>
      </w:r>
      <w:r w:rsidRPr="0026056D">
        <w:rPr>
          <w:b/>
          <w:highlight w:val="yellow"/>
        </w:rPr>
        <w:t xml:space="preserve"> del</w:t>
      </w:r>
      <w:r>
        <w:rPr>
          <w:b/>
          <w:highlight w:val="yellow"/>
        </w:rPr>
        <w:t xml:space="preserve"> modulo</w:t>
      </w:r>
      <w:r w:rsidRPr="0026056D">
        <w:rPr>
          <w:b/>
          <w:highlight w:val="yellow"/>
        </w:rPr>
        <w:t xml:space="preserve">, </w:t>
      </w:r>
      <w:r w:rsidRPr="0026056D">
        <w:rPr>
          <w:b/>
          <w:highlight w:val="yellow"/>
          <w:u w:val="single"/>
        </w:rPr>
        <w:t xml:space="preserve">da eliminare prima della </w:t>
      </w:r>
      <w:r>
        <w:rPr>
          <w:b/>
          <w:highlight w:val="yellow"/>
          <w:u w:val="single"/>
        </w:rPr>
        <w:t>trasmissione all’operatore economico</w:t>
      </w:r>
      <w:r w:rsidRPr="0026056D">
        <w:rPr>
          <w:b/>
          <w:highlight w:val="yellow"/>
        </w:rPr>
        <w:t>;</w:t>
      </w:r>
    </w:p>
    <w:p w14:paraId="64961AF8" w14:textId="1E49906A" w:rsidR="007A5F2D" w:rsidRPr="0026056D" w:rsidRDefault="007A5F2D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985B77">
        <w:rPr>
          <w:b/>
          <w:highlight w:val="yellow"/>
        </w:rPr>
        <w:t>Colori diversi indicano delle alternative tra le quali il compilatore deve scegliere in funzione delle caratteristiche dell’affidamento</w:t>
      </w:r>
      <w:r>
        <w:rPr>
          <w:b/>
          <w:highlight w:val="yellow"/>
        </w:rPr>
        <w:t>;</w:t>
      </w:r>
    </w:p>
    <w:p w14:paraId="4A8BF5F4" w14:textId="12074BDC" w:rsidR="0022612E" w:rsidRDefault="0022612E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22612E">
        <w:rPr>
          <w:b/>
          <w:highlight w:val="yellow"/>
        </w:rPr>
        <w:t xml:space="preserve">Evidenziate in giallo le parti </w:t>
      </w:r>
      <w:r w:rsidR="00615B9D">
        <w:rPr>
          <w:b/>
          <w:highlight w:val="yellow"/>
        </w:rPr>
        <w:t xml:space="preserve">da elaborare a cura </w:t>
      </w:r>
      <w:r w:rsidRPr="0022612E">
        <w:rPr>
          <w:b/>
          <w:highlight w:val="yellow"/>
        </w:rPr>
        <w:t>del compilatore</w:t>
      </w:r>
      <w:r>
        <w:rPr>
          <w:b/>
          <w:highlight w:val="yellow"/>
        </w:rPr>
        <w:t xml:space="preserve"> ai fini della</w:t>
      </w:r>
      <w:r w:rsidR="00C845DE">
        <w:rPr>
          <w:b/>
          <w:highlight w:val="yellow"/>
        </w:rPr>
        <w:t xml:space="preserve"> successiva</w:t>
      </w:r>
      <w:r>
        <w:rPr>
          <w:b/>
          <w:highlight w:val="yellow"/>
        </w:rPr>
        <w:t xml:space="preserve"> trasmissione all’operatore economico</w:t>
      </w:r>
      <w:r w:rsidR="00C845DE">
        <w:rPr>
          <w:b/>
          <w:highlight w:val="yellow"/>
        </w:rPr>
        <w:t>/agli operatori economici</w:t>
      </w:r>
      <w:r w:rsidRPr="0022612E">
        <w:rPr>
          <w:b/>
          <w:highlight w:val="yellow"/>
        </w:rPr>
        <w:t>.</w:t>
      </w:r>
    </w:p>
    <w:p w14:paraId="3A85420A" w14:textId="77777777" w:rsidR="00C845DE" w:rsidRPr="0022612E" w:rsidRDefault="00C845DE" w:rsidP="00C845DE">
      <w:pPr>
        <w:pStyle w:val="Paragrafoelenco"/>
        <w:spacing w:line="240" w:lineRule="auto"/>
        <w:ind w:left="284"/>
        <w:contextualSpacing w:val="0"/>
        <w:rPr>
          <w:b/>
          <w:highlight w:val="yellow"/>
        </w:rPr>
      </w:pPr>
    </w:p>
    <w:p w14:paraId="10AED1E0" w14:textId="1F2F1BA3" w:rsidR="0034038E" w:rsidRPr="0034038E" w:rsidRDefault="0022612E" w:rsidP="00E973D2">
      <w:pPr>
        <w:pStyle w:val="Titolo2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  <w:highlight w:val="yellow"/>
        </w:rPr>
        <w:t>________________ [indicare l’oggetto dell’affidamento]</w:t>
      </w:r>
    </w:p>
    <w:p w14:paraId="74102DEE" w14:textId="77777777" w:rsidR="0034038E" w:rsidRPr="0034038E" w:rsidRDefault="0034038E" w:rsidP="00E973D2">
      <w:pPr>
        <w:spacing w:line="240" w:lineRule="auto"/>
      </w:pPr>
    </w:p>
    <w:p w14:paraId="6D9BED0E" w14:textId="7F3E361C" w:rsidR="001F1CD3" w:rsidRDefault="001F1CD3" w:rsidP="00E973D2">
      <w:pPr>
        <w:pStyle w:val="Titolo2"/>
        <w:spacing w:before="0" w:line="240" w:lineRule="auto"/>
        <w:jc w:val="center"/>
      </w:pPr>
      <w:r>
        <w:t>D</w:t>
      </w:r>
      <w:r w:rsidRPr="001F1CD3">
        <w:t>ichiarazione sostitutiva di atto di notorietà</w:t>
      </w:r>
    </w:p>
    <w:p w14:paraId="6333AE54" w14:textId="7FEDB188" w:rsidR="001F1CD3" w:rsidRDefault="00347ACF" w:rsidP="00E973D2">
      <w:pPr>
        <w:spacing w:line="240" w:lineRule="auto"/>
        <w:jc w:val="center"/>
      </w:pPr>
      <w:r>
        <w:t xml:space="preserve"> </w:t>
      </w:r>
      <w:r w:rsidR="001F1CD3">
        <w:t>(art. 19 e art. 47 D.P.R. 28 dicembre 2000 n. 445)</w:t>
      </w:r>
    </w:p>
    <w:p w14:paraId="0E252A8A" w14:textId="77777777" w:rsidR="0078702D" w:rsidRPr="0078702D" w:rsidRDefault="0078702D" w:rsidP="00E973D2">
      <w:pPr>
        <w:spacing w:line="240" w:lineRule="auto"/>
        <w:rPr>
          <w:bCs/>
          <w:sz w:val="16"/>
          <w:szCs w:val="16"/>
        </w:rPr>
      </w:pPr>
    </w:p>
    <w:p w14:paraId="075901B8" w14:textId="6F3CE4DF" w:rsidR="001F1CD3" w:rsidRDefault="001F1CD3" w:rsidP="00E973D2">
      <w:pPr>
        <w:spacing w:line="240" w:lineRule="auto"/>
        <w:rPr>
          <w:bCs/>
        </w:rPr>
      </w:pPr>
      <w:r w:rsidRPr="001F1CD3">
        <w:rPr>
          <w:bCs/>
        </w:rPr>
        <w:t xml:space="preserve">La/Il sottoscritta/o </w:t>
      </w:r>
      <w:r w:rsidR="0022612E">
        <w:rPr>
          <w:bCs/>
        </w:rPr>
        <w:t>___________________________________________________________________________</w:t>
      </w:r>
      <w:r w:rsidRPr="001F1CD3">
        <w:rPr>
          <w:bCs/>
        </w:rPr>
        <w:t xml:space="preserve"> </w:t>
      </w:r>
    </w:p>
    <w:p w14:paraId="7148155B" w14:textId="2B9524B4" w:rsidR="00D42256" w:rsidRDefault="001F1CD3" w:rsidP="00E973D2">
      <w:pPr>
        <w:spacing w:line="240" w:lineRule="auto"/>
        <w:rPr>
          <w:bCs/>
        </w:rPr>
      </w:pPr>
      <w:r w:rsidRPr="001F1CD3">
        <w:rPr>
          <w:bCs/>
        </w:rPr>
        <w:t xml:space="preserve">C.F. </w:t>
      </w:r>
      <w:r w:rsidR="0022612E">
        <w:rPr>
          <w:bCs/>
        </w:rPr>
        <w:t>______________________</w:t>
      </w:r>
      <w:r w:rsidRPr="001F1CD3">
        <w:rPr>
          <w:bCs/>
        </w:rPr>
        <w:t xml:space="preserve"> nata/o a </w:t>
      </w:r>
      <w:r w:rsidR="0022612E">
        <w:rPr>
          <w:bCs/>
        </w:rPr>
        <w:t>______________________________</w:t>
      </w:r>
      <w:r w:rsidRPr="001F1CD3">
        <w:rPr>
          <w:bCs/>
        </w:rPr>
        <w:t xml:space="preserve"> (</w:t>
      </w:r>
      <w:r w:rsidR="0022612E">
        <w:rPr>
          <w:bCs/>
        </w:rPr>
        <w:t>____</w:t>
      </w:r>
      <w:r w:rsidRPr="001F1CD3">
        <w:rPr>
          <w:bCs/>
        </w:rPr>
        <w:t xml:space="preserve">) il </w:t>
      </w:r>
      <w:r w:rsidR="0022612E">
        <w:rPr>
          <w:bCs/>
        </w:rPr>
        <w:t>________________</w:t>
      </w:r>
      <w:r w:rsidRPr="001F1CD3">
        <w:rPr>
          <w:bCs/>
        </w:rPr>
        <w:t xml:space="preserve"> e residente a </w:t>
      </w:r>
      <w:r w:rsidR="0022612E">
        <w:rPr>
          <w:bCs/>
        </w:rPr>
        <w:t>_____________</w:t>
      </w:r>
      <w:r w:rsidR="00720426">
        <w:rPr>
          <w:bCs/>
        </w:rPr>
        <w:t>______</w:t>
      </w:r>
      <w:r w:rsidR="0022612E">
        <w:rPr>
          <w:bCs/>
        </w:rPr>
        <w:t>___________</w:t>
      </w:r>
      <w:r w:rsidRPr="001F1CD3">
        <w:rPr>
          <w:bCs/>
        </w:rPr>
        <w:t xml:space="preserve"> (</w:t>
      </w:r>
      <w:r w:rsidR="0022612E">
        <w:rPr>
          <w:bCs/>
        </w:rPr>
        <w:t>____</w:t>
      </w:r>
      <w:r w:rsidRPr="001F1CD3">
        <w:rPr>
          <w:bCs/>
        </w:rPr>
        <w:t xml:space="preserve">) in via </w:t>
      </w:r>
      <w:r w:rsidR="0022612E">
        <w:rPr>
          <w:bCs/>
        </w:rPr>
        <w:t>____________</w:t>
      </w:r>
      <w:r w:rsidR="00720426">
        <w:rPr>
          <w:bCs/>
        </w:rPr>
        <w:t>___</w:t>
      </w:r>
      <w:r w:rsidR="0022612E">
        <w:rPr>
          <w:bCs/>
        </w:rPr>
        <w:t>___________</w:t>
      </w:r>
      <w:r w:rsidRPr="001F1CD3">
        <w:rPr>
          <w:bCs/>
        </w:rPr>
        <w:t xml:space="preserve"> n. </w:t>
      </w:r>
      <w:r w:rsidR="0022612E">
        <w:rPr>
          <w:bCs/>
        </w:rPr>
        <w:t>____,</w:t>
      </w:r>
      <w:r w:rsidRPr="001F1CD3">
        <w:rPr>
          <w:bCs/>
        </w:rPr>
        <w:t xml:space="preserve"> </w:t>
      </w:r>
      <w:r w:rsidR="00D42256">
        <w:rPr>
          <w:bCs/>
        </w:rPr>
        <w:t xml:space="preserve">in qualità di </w:t>
      </w:r>
      <w:r w:rsidR="0022612E">
        <w:rPr>
          <w:bCs/>
        </w:rPr>
        <w:t>__________</w:t>
      </w:r>
      <w:r w:rsidR="00720426">
        <w:rPr>
          <w:bCs/>
        </w:rPr>
        <w:t>_______________</w:t>
      </w:r>
      <w:r w:rsidR="0022612E">
        <w:rPr>
          <w:bCs/>
        </w:rPr>
        <w:t>__________</w:t>
      </w:r>
      <w:r w:rsidR="00D42256">
        <w:rPr>
          <w:bCs/>
        </w:rPr>
        <w:t xml:space="preserve"> dell</w:t>
      </w:r>
      <w:r w:rsidR="0022612E">
        <w:rPr>
          <w:bCs/>
        </w:rPr>
        <w:t>’operatore economico ________</w:t>
      </w:r>
      <w:r w:rsidR="00720426">
        <w:rPr>
          <w:bCs/>
        </w:rPr>
        <w:t>_____</w:t>
      </w:r>
      <w:r w:rsidR="0022612E">
        <w:rPr>
          <w:bCs/>
        </w:rPr>
        <w:t>__________________</w:t>
      </w:r>
      <w:r w:rsidR="00D42256">
        <w:rPr>
          <w:bCs/>
        </w:rPr>
        <w:t xml:space="preserve">, </w:t>
      </w:r>
      <w:r w:rsidR="0022612E">
        <w:rPr>
          <w:bCs/>
        </w:rPr>
        <w:t xml:space="preserve">CF __________________ e </w:t>
      </w:r>
      <w:r w:rsidR="00D42256">
        <w:rPr>
          <w:bCs/>
        </w:rPr>
        <w:t xml:space="preserve">P.IVA </w:t>
      </w:r>
      <w:r w:rsidR="0022612E">
        <w:rPr>
          <w:bCs/>
        </w:rPr>
        <w:t>__________________</w:t>
      </w:r>
      <w:r w:rsidR="00D42256">
        <w:rPr>
          <w:bCs/>
        </w:rPr>
        <w:t>, con sede</w:t>
      </w:r>
      <w:r w:rsidR="0022612E">
        <w:rPr>
          <w:bCs/>
        </w:rPr>
        <w:t xml:space="preserve"> legale</w:t>
      </w:r>
      <w:r w:rsidR="00D42256">
        <w:rPr>
          <w:bCs/>
        </w:rPr>
        <w:t xml:space="preserve"> in </w:t>
      </w:r>
      <w:r w:rsidR="0022612E">
        <w:rPr>
          <w:bCs/>
        </w:rPr>
        <w:t>_________</w:t>
      </w:r>
      <w:r w:rsidR="00720426">
        <w:rPr>
          <w:bCs/>
        </w:rPr>
        <w:t>______</w:t>
      </w:r>
      <w:r w:rsidR="0022612E">
        <w:rPr>
          <w:bCs/>
        </w:rPr>
        <w:t>_______ (______)</w:t>
      </w:r>
      <w:r w:rsidR="00D42256">
        <w:rPr>
          <w:bCs/>
        </w:rPr>
        <w:t xml:space="preserve">, CAP </w:t>
      </w:r>
      <w:r w:rsidR="0022612E">
        <w:rPr>
          <w:bCs/>
        </w:rPr>
        <w:t>________________</w:t>
      </w:r>
      <w:r w:rsidR="00D42256">
        <w:rPr>
          <w:bCs/>
        </w:rPr>
        <w:t xml:space="preserve">, </w:t>
      </w:r>
      <w:r w:rsidR="0022612E">
        <w:rPr>
          <w:bCs/>
        </w:rPr>
        <w:t>v</w:t>
      </w:r>
      <w:r w:rsidR="00D42256">
        <w:rPr>
          <w:bCs/>
        </w:rPr>
        <w:t>ia</w:t>
      </w:r>
      <w:r w:rsidR="0022612E">
        <w:rPr>
          <w:bCs/>
        </w:rPr>
        <w:t>/piazza</w:t>
      </w:r>
      <w:r w:rsidR="00D42256">
        <w:rPr>
          <w:bCs/>
        </w:rPr>
        <w:t xml:space="preserve"> </w:t>
      </w:r>
      <w:r w:rsidR="0022612E">
        <w:rPr>
          <w:bCs/>
        </w:rPr>
        <w:t>___________________________</w:t>
      </w:r>
      <w:r w:rsidR="00D42256">
        <w:rPr>
          <w:bCs/>
        </w:rPr>
        <w:t xml:space="preserve"> </w:t>
      </w:r>
      <w:r w:rsidR="0022612E">
        <w:rPr>
          <w:bCs/>
        </w:rPr>
        <w:t>n</w:t>
      </w:r>
      <w:r w:rsidR="00D42256">
        <w:rPr>
          <w:bCs/>
        </w:rPr>
        <w:t xml:space="preserve">. </w:t>
      </w:r>
      <w:r w:rsidR="0022612E">
        <w:rPr>
          <w:bCs/>
        </w:rPr>
        <w:t>______;</w:t>
      </w:r>
    </w:p>
    <w:p w14:paraId="11C9D131" w14:textId="23351B90" w:rsidR="001F1CD3" w:rsidRDefault="001F1CD3" w:rsidP="00E973D2">
      <w:pPr>
        <w:spacing w:line="240" w:lineRule="auto"/>
        <w:rPr>
          <w:bCs/>
        </w:rPr>
      </w:pPr>
      <w:r w:rsidRPr="001F1CD3">
        <w:rPr>
          <w:bCs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37DC1031" w14:textId="505518A6" w:rsidR="001F1CD3" w:rsidRPr="001F1CD3" w:rsidRDefault="001F1CD3" w:rsidP="00E973D2">
      <w:pPr>
        <w:spacing w:line="240" w:lineRule="auto"/>
        <w:jc w:val="center"/>
        <w:rPr>
          <w:b/>
        </w:rPr>
      </w:pPr>
      <w:r w:rsidRPr="001F1CD3">
        <w:rPr>
          <w:b/>
        </w:rPr>
        <w:t>DICHIARA</w:t>
      </w:r>
    </w:p>
    <w:p w14:paraId="6ACFCCC6" w14:textId="26B757C0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l'assenza di cause di esclusione di cui agli artt. 94 e 95 del D.lgs. 36/2023;</w:t>
      </w:r>
    </w:p>
    <w:p w14:paraId="62AE1845" w14:textId="00355626" w:rsidR="00F5272F" w:rsidRDefault="00F5272F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che i soggetti di cui all’art. 94, comm</w:t>
      </w:r>
      <w:r w:rsidR="00E973D2">
        <w:t>i</w:t>
      </w:r>
      <w:r>
        <w:t xml:space="preserve"> 3</w:t>
      </w:r>
      <w:r w:rsidR="00E973D2">
        <w:t xml:space="preserve"> e 4</w:t>
      </w:r>
      <w:r>
        <w:t>, del D.lgs. 36/2023</w:t>
      </w:r>
      <w:r w:rsidR="00A1189C">
        <w:rPr>
          <w:rStyle w:val="Rimandonotaapidipagina"/>
        </w:rPr>
        <w:footnoteReference w:id="1"/>
      </w:r>
      <w:r>
        <w:t xml:space="preserve"> sono quelli di seguito indicati:</w:t>
      </w:r>
    </w:p>
    <w:p w14:paraId="004C8696" w14:textId="3BD3F7D1" w:rsidR="00F5272F" w:rsidRDefault="00E973D2" w:rsidP="00E973D2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lastRenderedPageBreak/>
        <w:t>__________________________</w:t>
      </w:r>
      <w:r w:rsidR="00086833">
        <w:t>___</w:t>
      </w:r>
      <w:r>
        <w:t xml:space="preserve">_____ </w:t>
      </w:r>
      <w:r w:rsidR="00086833">
        <w:t>nata/o a _________________ (_____) il _________________</w:t>
      </w:r>
    </w:p>
    <w:p w14:paraId="3BD39B01" w14:textId="4DD6EF15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1DDCF2C0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__________________________________ nata/o a _________________ (_____) il _________________</w:t>
      </w:r>
    </w:p>
    <w:p w14:paraId="40596AF2" w14:textId="77777777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41688C6C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__________________________________ nata/o a _________________ (_____) il _________________</w:t>
      </w:r>
    </w:p>
    <w:p w14:paraId="62DFE226" w14:textId="77777777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40EFC2D0" w14:textId="144248AB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l'assenza delle cause ostative di cui all'art. 53, comma 16-ter, del D.lgs. 165/2001;</w:t>
      </w:r>
    </w:p>
    <w:p w14:paraId="49117B35" w14:textId="0F651475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il possesso dei requisiti di idoneità professionale di cui all'art. 100, comma 1, lett. a), del D.lgs. 36/2023;</w:t>
      </w:r>
    </w:p>
    <w:p w14:paraId="33CE83FD" w14:textId="11353F38" w:rsidR="00B72A7F" w:rsidRDefault="005A684F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AD1719">
        <w:t>ai sensi di quanto previsto dall’art. 50, comma 1,</w:t>
      </w:r>
      <w:r>
        <w:t xml:space="preserve"> lett.</w:t>
      </w:r>
      <w:r w:rsidRPr="00AD1719">
        <w:t xml:space="preserve"> </w:t>
      </w:r>
      <w:r w:rsidRPr="00AD1719">
        <w:rPr>
          <w:highlight w:val="green"/>
        </w:rPr>
        <w:t>a) [</w:t>
      </w:r>
      <w:r w:rsidRPr="00AD1719">
        <w:rPr>
          <w:b/>
          <w:highlight w:val="green"/>
        </w:rPr>
        <w:t>in caso di lavori</w:t>
      </w:r>
      <w:r w:rsidRPr="00AD1719">
        <w:rPr>
          <w:highlight w:val="green"/>
        </w:rPr>
        <w:t>]</w:t>
      </w:r>
      <w:r w:rsidRPr="00AD1719">
        <w:rPr>
          <w:highlight w:val="yellow"/>
        </w:rPr>
        <w:t xml:space="preserve"> / </w:t>
      </w:r>
      <w:r w:rsidRPr="00AD1719">
        <w:rPr>
          <w:highlight w:val="cyan"/>
        </w:rPr>
        <w:t>lett. b) [</w:t>
      </w:r>
      <w:r w:rsidRPr="00AD1719">
        <w:rPr>
          <w:b/>
          <w:highlight w:val="cyan"/>
        </w:rPr>
        <w:t>in caso di forniture/servizi</w:t>
      </w:r>
      <w:r w:rsidRPr="00AD1719">
        <w:rPr>
          <w:highlight w:val="cyan"/>
        </w:rPr>
        <w:t>]</w:t>
      </w:r>
      <w:r w:rsidRPr="00AD1719">
        <w:t>, del D.lgs. 36/2023, di essere in possesso di documentate esperienze pregresse idonee all’esecuzione delle prestazioni contrattuali</w:t>
      </w:r>
      <w:r w:rsidR="00B72A7F">
        <w:t>;</w:t>
      </w:r>
    </w:p>
    <w:p w14:paraId="7173BAE3" w14:textId="69DFEAFA" w:rsidR="0022612E" w:rsidRDefault="0022612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  <w:rPr>
          <w:highlight w:val="yellow"/>
        </w:rPr>
      </w:pPr>
      <w:r w:rsidRPr="00A875BE">
        <w:rPr>
          <w:highlight w:val="yellow"/>
        </w:rPr>
        <w:t>_____________________________ [</w:t>
      </w:r>
      <w:r w:rsidRPr="00A875BE">
        <w:rPr>
          <w:b/>
          <w:highlight w:val="yellow"/>
        </w:rPr>
        <w:t xml:space="preserve">indicare ulteriori requisiti </w:t>
      </w:r>
      <w:r w:rsidRPr="00A875BE">
        <w:rPr>
          <w:b/>
          <w:highlight w:val="yellow"/>
          <w:u w:val="single"/>
        </w:rPr>
        <w:t>eventualmente</w:t>
      </w:r>
      <w:r w:rsidRPr="00A875BE">
        <w:rPr>
          <w:b/>
          <w:highlight w:val="yellow"/>
        </w:rPr>
        <w:t xml:space="preserve"> previsti dalla normativa speciale applicabile al settore oggetto di affidamento</w:t>
      </w:r>
      <w:r w:rsidRPr="00A875BE">
        <w:rPr>
          <w:highlight w:val="yellow"/>
        </w:rPr>
        <w:t>]</w:t>
      </w:r>
      <w:r w:rsidR="00A875BE" w:rsidRPr="00A875BE">
        <w:rPr>
          <w:highlight w:val="yellow"/>
        </w:rPr>
        <w:t>;</w:t>
      </w:r>
    </w:p>
    <w:p w14:paraId="3F314E0E" w14:textId="74ACA173" w:rsidR="00086833" w:rsidRDefault="0008683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di assumere gli impegni di cui all’art. 102, comma 1, del D.lgs. 36/2023, e, in applicazione di quanto previsto dal comma 2 del medesimo articolo, indica di seguito le modalità con le quali intende adempiere a tali impegni:</w:t>
      </w:r>
    </w:p>
    <w:p w14:paraId="13D66D87" w14:textId="77A3FCD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la stabilità occupazionale del personale impiegato</w:t>
      </w:r>
      <w:r>
        <w:t>: _____________________________ ____________________________________________________________________________________</w:t>
      </w:r>
      <w:r w:rsidRPr="00086833">
        <w:t>;</w:t>
      </w:r>
    </w:p>
    <w:p w14:paraId="13E5DED9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l’applicazione dei contratti collettivi nazionali e territoriali di settore</w:t>
      </w:r>
      <w:r>
        <w:t>: _______________ ____________________________________________________________________________________;</w:t>
      </w:r>
    </w:p>
    <w:p w14:paraId="161D910A" w14:textId="57414D29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le pari opportunità generazionali, di genere e di inclusione lavorativa per le persone con disabilità o svantaggiate</w:t>
      </w:r>
      <w:r>
        <w:t>: ________________________________________________________________ ____________________________________________________________________________________;</w:t>
      </w:r>
    </w:p>
    <w:p w14:paraId="32CF1897" w14:textId="77777777" w:rsidR="00EA2995" w:rsidRDefault="00EA2995" w:rsidP="00EA2995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(barrare la casella corrispondente e, ove previsti, compilare i relativi campi):</w:t>
      </w:r>
    </w:p>
    <w:p w14:paraId="4DEF1FBD" w14:textId="31D1BF1A" w:rsidR="00EA2995" w:rsidRDefault="00EA2995" w:rsidP="00EA2995">
      <w:pPr>
        <w:pStyle w:val="Paragrafoelenco"/>
        <w:numPr>
          <w:ilvl w:val="1"/>
          <w:numId w:val="25"/>
        </w:numPr>
        <w:spacing w:line="240" w:lineRule="auto"/>
        <w:ind w:left="567" w:hanging="283"/>
        <w:contextualSpacing w:val="0"/>
      </w:pPr>
      <w:r w:rsidRPr="00F5272F">
        <w:t>di applicare ai propri dipendenti il Contratto Nazionale (CCNL)</w:t>
      </w:r>
      <w:r>
        <w:t xml:space="preserve"> </w:t>
      </w:r>
      <w:r w:rsidRPr="00F5272F">
        <w:rPr>
          <w:highlight w:val="yellow"/>
        </w:rPr>
        <w:t xml:space="preserve">___________________________ </w:t>
      </w:r>
      <w:bookmarkStart w:id="0" w:name="_Hlk149233469"/>
      <w:r w:rsidR="007535B9" w:rsidRPr="00F5272F">
        <w:rPr>
          <w:highlight w:val="yellow"/>
        </w:rPr>
        <w:t>[</w:t>
      </w:r>
      <w:r w:rsidR="007535B9" w:rsidRPr="00F5272F">
        <w:rPr>
          <w:b/>
          <w:highlight w:val="yellow"/>
        </w:rPr>
        <w:t xml:space="preserve">inserire il CCNL </w:t>
      </w:r>
      <w:r w:rsidR="007535B9">
        <w:rPr>
          <w:b/>
          <w:highlight w:val="yellow"/>
        </w:rPr>
        <w:t>individuato dal RUP ai sensi dell’art. 11, comma 2, del D.lgs. 36/2023</w:t>
      </w:r>
      <w:r w:rsidR="007535B9" w:rsidRPr="00F5272F">
        <w:rPr>
          <w:highlight w:val="yellow"/>
        </w:rPr>
        <w:t>]</w:t>
      </w:r>
      <w:bookmarkEnd w:id="0"/>
      <w:r>
        <w:t>;</w:t>
      </w:r>
    </w:p>
    <w:p w14:paraId="69A1690E" w14:textId="77777777" w:rsidR="00EA2995" w:rsidRPr="00F5272F" w:rsidRDefault="00EA2995" w:rsidP="00EA2995">
      <w:pPr>
        <w:pStyle w:val="Paragrafoelenco"/>
        <w:spacing w:line="240" w:lineRule="auto"/>
        <w:ind w:left="567"/>
        <w:contextualSpacing w:val="0"/>
        <w:rPr>
          <w:b/>
        </w:rPr>
      </w:pPr>
      <w:r w:rsidRPr="00F5272F">
        <w:rPr>
          <w:b/>
        </w:rPr>
        <w:t>OPPURE</w:t>
      </w:r>
    </w:p>
    <w:p w14:paraId="70481E4B" w14:textId="77777777" w:rsidR="00EA2995" w:rsidRDefault="00EA2995" w:rsidP="00EA2995">
      <w:pPr>
        <w:pStyle w:val="Paragrafoelenco"/>
        <w:numPr>
          <w:ilvl w:val="1"/>
          <w:numId w:val="25"/>
        </w:numPr>
        <w:spacing w:line="240" w:lineRule="auto"/>
        <w:ind w:left="567" w:hanging="283"/>
        <w:contextualSpacing w:val="0"/>
      </w:pPr>
      <w:r w:rsidRPr="002979FC">
        <w:t>che il Contratto Nazionale applicato ai p</w:t>
      </w:r>
      <w:r>
        <w:t xml:space="preserve">ropri dipendenti è il </w:t>
      </w:r>
      <w:r w:rsidRPr="00F5272F">
        <w:t>seguente:</w:t>
      </w:r>
      <w:r>
        <w:t xml:space="preserve"> __________________________</w:t>
      </w:r>
      <w:r w:rsidRPr="00F5272F">
        <w:t xml:space="preserve"> e</w:t>
      </w:r>
      <w:r w:rsidRPr="002979FC">
        <w:t xml:space="preserve"> che lo stesso, in quanto equivalente, assicura le medesime tutele economiche e normative ai lavoratori di quello indicato dalla stazione appaltante, esprimendosi sin da ora la disponibilità ad ogni verifica in tal senso, secondo quanto stabilito dal D.</w:t>
      </w:r>
      <w:r>
        <w:t>l</w:t>
      </w:r>
      <w:r w:rsidRPr="002979FC">
        <w:t>gs</w:t>
      </w:r>
      <w:r>
        <w:t>.</w:t>
      </w:r>
      <w:r w:rsidRPr="002979FC">
        <w:t xml:space="preserve"> 36/2023</w:t>
      </w:r>
      <w:r>
        <w:t>;</w:t>
      </w:r>
    </w:p>
    <w:p w14:paraId="1D12926F" w14:textId="1102AECC" w:rsidR="00F5272F" w:rsidRDefault="00C845D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C845DE">
        <w:rPr>
          <w:highlight w:val="yellow"/>
        </w:rPr>
        <w:t>[</w:t>
      </w:r>
      <w:r w:rsidRPr="00C845DE">
        <w:rPr>
          <w:b/>
          <w:highlight w:val="yellow"/>
        </w:rPr>
        <w:t>eliminare il presente punto in caso di forniture senza posa in opera e servizi di natura intellettuale</w:t>
      </w:r>
      <w:r w:rsidRPr="00C845DE">
        <w:rPr>
          <w:highlight w:val="yellow"/>
        </w:rPr>
        <w:t xml:space="preserve">] </w:t>
      </w:r>
      <w:r w:rsidR="000D2DB1" w:rsidRPr="00C845DE">
        <w:rPr>
          <w:highlight w:val="yellow"/>
        </w:rPr>
        <w:t xml:space="preserve">che i costi della manodopera di cui all’art. </w:t>
      </w:r>
      <w:r w:rsidR="00823CFB" w:rsidRPr="00C845DE">
        <w:rPr>
          <w:highlight w:val="yellow"/>
        </w:rPr>
        <w:t>108, comma 9,</w:t>
      </w:r>
      <w:r w:rsidR="000D2DB1" w:rsidRPr="00C845DE">
        <w:rPr>
          <w:highlight w:val="yellow"/>
        </w:rPr>
        <w:t xml:space="preserve"> del D.lgs. 36/2023 sono pari a: _____________________ euro;</w:t>
      </w:r>
    </w:p>
    <w:p w14:paraId="76E405A1" w14:textId="37AA40E3" w:rsidR="00597A9E" w:rsidRPr="001B5AB0" w:rsidRDefault="001B5AB0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  <w:rPr>
          <w:highlight w:val="yellow"/>
        </w:rPr>
      </w:pPr>
      <w:r w:rsidRPr="001B5AB0">
        <w:rPr>
          <w:highlight w:val="yellow"/>
        </w:rPr>
        <w:t>[</w:t>
      </w:r>
      <w:r w:rsidRPr="001B5AB0">
        <w:rPr>
          <w:b/>
          <w:highlight w:val="yellow"/>
        </w:rPr>
        <w:t>eliminare il presente punto in caso di forniture senza posa in opera e servizi di natura intellettuale</w:t>
      </w:r>
      <w:r w:rsidRPr="001B5AB0">
        <w:rPr>
          <w:highlight w:val="yellow"/>
        </w:rPr>
        <w:t xml:space="preserve">] </w:t>
      </w:r>
      <w:r w:rsidR="000D2DB1" w:rsidRPr="001B5AB0">
        <w:rPr>
          <w:highlight w:val="yellow"/>
        </w:rPr>
        <w:t xml:space="preserve">che </w:t>
      </w:r>
      <w:r w:rsidR="004F7B05" w:rsidRPr="001B5AB0">
        <w:rPr>
          <w:highlight w:val="yellow"/>
        </w:rPr>
        <w:t>gli oneri aziendali per l’adempimento delle disposizioni in materia di salute e sicurezza sui luoghi di lavoro</w:t>
      </w:r>
      <w:r w:rsidR="000D2DB1" w:rsidRPr="001B5AB0">
        <w:rPr>
          <w:highlight w:val="yellow"/>
        </w:rPr>
        <w:t xml:space="preserve"> di cui all’art. </w:t>
      </w:r>
      <w:r w:rsidR="004F7B05" w:rsidRPr="001B5AB0">
        <w:rPr>
          <w:highlight w:val="yellow"/>
        </w:rPr>
        <w:t xml:space="preserve">108, comma 9, </w:t>
      </w:r>
      <w:r w:rsidR="000D2DB1" w:rsidRPr="001B5AB0">
        <w:rPr>
          <w:highlight w:val="yellow"/>
        </w:rPr>
        <w:t>del D.lgs. 36/2023 sono pari a: ____________</w:t>
      </w:r>
      <w:r w:rsidR="004F7B05" w:rsidRPr="001B5AB0">
        <w:rPr>
          <w:highlight w:val="yellow"/>
        </w:rPr>
        <w:t>____</w:t>
      </w:r>
      <w:r w:rsidR="000D2DB1" w:rsidRPr="001B5AB0">
        <w:rPr>
          <w:highlight w:val="yellow"/>
        </w:rPr>
        <w:t>___ euro;</w:t>
      </w:r>
    </w:p>
    <w:p w14:paraId="46F75C56" w14:textId="5534D861" w:rsidR="00EA2995" w:rsidRDefault="00EA2995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 xml:space="preserve">che, in applicazione di quanto previsto dall’art. 119 del D.lgs. 36/2023, </w:t>
      </w:r>
      <w:r w:rsidRPr="00EA2995">
        <w:t xml:space="preserve">intende subappaltare le seguenti </w:t>
      </w:r>
      <w:r w:rsidR="00902F82">
        <w:t>prestazioni o parti delle stesse</w:t>
      </w:r>
      <w:r>
        <w:t>: ___________________</w:t>
      </w:r>
      <w:r w:rsidR="00902F82">
        <w:t>_________</w:t>
      </w:r>
      <w:r>
        <w:t>________________________________;</w:t>
      </w:r>
    </w:p>
    <w:p w14:paraId="13A3DEA2" w14:textId="4D9710FE" w:rsidR="00EA2995" w:rsidRDefault="00EA2995" w:rsidP="00EA2995">
      <w:pPr>
        <w:pStyle w:val="Paragrafoelenco"/>
        <w:spacing w:line="240" w:lineRule="auto"/>
        <w:ind w:left="284"/>
        <w:contextualSpacing w:val="0"/>
      </w:pPr>
      <w:r w:rsidRPr="00902F82">
        <w:rPr>
          <w:b/>
        </w:rPr>
        <w:lastRenderedPageBreak/>
        <w:t>N.B.</w:t>
      </w:r>
      <w:r>
        <w:t xml:space="preserve"> A norma di quanto previsto dall’art. 119, comma 4, lett. </w:t>
      </w:r>
      <w:r w:rsidR="008914A1">
        <w:t>c</w:t>
      </w:r>
      <w:r>
        <w:t>), del D.lgs. 36/2023,</w:t>
      </w:r>
      <w:r w:rsidR="008914A1">
        <w:t xml:space="preserve"> </w:t>
      </w:r>
      <w:r w:rsidR="00902F82">
        <w:t>la mancata indicazione delle prestazioni oggetto di subappalto in sede di offerta comporterà, in caso di affidamento, l’impossibilità di ricorrere al predetto istituto in fase di esecuzione;</w:t>
      </w:r>
      <w:r>
        <w:t xml:space="preserve">  </w:t>
      </w:r>
    </w:p>
    <w:p w14:paraId="1F7CEFAF" w14:textId="143FD5C2" w:rsidR="00902F82" w:rsidRDefault="00902F82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902F82">
        <w:t xml:space="preserve">di accettare e di conoscere, con la sottoscrizione della presente dichiarazione, il Patto di integrità di cui all’art. 1, comma 17 della Legge 190/2012, reperibile sul </w:t>
      </w:r>
      <w:r>
        <w:t xml:space="preserve">Portale dell’Amministrazione Trasparente dell’Università della Calabria </w:t>
      </w:r>
      <w:proofErr w:type="spellStart"/>
      <w:r>
        <w:t>all’url</w:t>
      </w:r>
      <w:proofErr w:type="spellEnd"/>
      <w:r>
        <w:t xml:space="preserve"> </w:t>
      </w:r>
      <w:r w:rsidRPr="00902F82">
        <w:rPr>
          <w:color w:val="5B9BD5" w:themeColor="accent1"/>
        </w:rPr>
        <w:t>https://unical.portaleamministrazionetrasparente.it/contenuto20532_patti-di-integrit_769.html</w:t>
      </w:r>
      <w:r w:rsidRPr="00902F82">
        <w:t>, nonché di essere a conoscenza che il mancato rispetto delle prescrizioni contenute nel suddetto Patto costituisce causa di esclusione dalle gare</w:t>
      </w:r>
      <w:r>
        <w:t>;</w:t>
      </w:r>
    </w:p>
    <w:p w14:paraId="2B97F298" w14:textId="49FC6439" w:rsidR="000D6865" w:rsidRDefault="000D6865" w:rsidP="000D6865">
      <w:pPr>
        <w:pStyle w:val="Paragrafoelenco"/>
        <w:numPr>
          <w:ilvl w:val="0"/>
          <w:numId w:val="25"/>
        </w:numPr>
        <w:spacing w:line="240" w:lineRule="auto"/>
        <w:ind w:left="284" w:hanging="284"/>
      </w:pPr>
      <w:r>
        <w:t xml:space="preserve"> di assumere, in caso di affidamento, gli obblighi di tracciabilità dei flussi finanziari di cui alla Legge 136/2010 e s.m.i. e, a tal fine, si impegna:</w:t>
      </w:r>
    </w:p>
    <w:p w14:paraId="7F42722E" w14:textId="77777777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ad utilizzare uno o più conti correnti bancari o postali, accesi presso banche o presso la società Poste Italiane S.p.A., dedicati alle commesse pubbliche per i movimenti finanziari relativi alla gestione del presente appalto;</w:t>
      </w:r>
    </w:p>
    <w:p w14:paraId="33233B0F" w14:textId="749E5AE1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 comunicare all’Università della Calabria gli estremi identificativi dei conti correnti di cui al punto precedente, nonché le generalità e il codice fiscale delle persone delegate ad operare su di essi, entro sette giorni dalla loro accensione;</w:t>
      </w:r>
    </w:p>
    <w:p w14:paraId="699D7B19" w14:textId="77777777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 prevedere nei contratti che saranno sottoscritti con imprese a qualsiasi titolo interessate a lavori/servizi/forniture oggetto del presente appalto, quali ad esempio subappaltatori/subcontraenti, la clausola con la quale ciascuno di essi assume gli obblighi di tracciabilità dei flussi finanziari di cui alla citata Legge, a pena di nullità assoluta dei contratti stessi;</w:t>
      </w:r>
    </w:p>
    <w:p w14:paraId="6FF82AC5" w14:textId="0B9831FE" w:rsidR="00902F82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se ha notizia dell’inadempimento agli obblighi di tracciabilità finanziaria da parte dei soggetti di cui al precedente punto, a risolvere immediatamente il rapporto contrattuale con la controparte, informando contestualmente sia l’Università della Calabria che la prefettura-ufficio territoriale del Governo territorialmente competente;</w:t>
      </w:r>
    </w:p>
    <w:p w14:paraId="45015F4D" w14:textId="7F69F8DB" w:rsidR="00EA2995" w:rsidRPr="00A875BE" w:rsidRDefault="00EA2995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2979FC">
        <w:t>di essere informat</w:t>
      </w:r>
      <w:r w:rsidR="00902F82">
        <w:t>a/</w:t>
      </w:r>
      <w:r w:rsidRPr="002979FC">
        <w:t xml:space="preserve">o, ai sensi e per gli effetti di cui all’articolo 13 del </w:t>
      </w:r>
      <w:r>
        <w:t>D.lgs.</w:t>
      </w:r>
      <w:r w:rsidRPr="002979FC">
        <w:t xml:space="preserve"> 196/03, che i dati personali raccolti saranno trattati, anche con strumenti informatici, esclusivamente nell’ambito del procedimento per il quale la presente dichiarazione viene resa</w:t>
      </w:r>
      <w:r>
        <w:t>;</w:t>
      </w:r>
    </w:p>
    <w:p w14:paraId="1629AEC0" w14:textId="77777777" w:rsidR="00A875BE" w:rsidRDefault="00A875BE" w:rsidP="00E973D2">
      <w:pPr>
        <w:spacing w:line="240" w:lineRule="auto"/>
      </w:pPr>
    </w:p>
    <w:p w14:paraId="3E983EBE" w14:textId="51660100" w:rsidR="001F1CD3" w:rsidRDefault="0022612E" w:rsidP="00E973D2">
      <w:pPr>
        <w:pStyle w:val="Default"/>
        <w:spacing w:line="24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14149B8" w14:textId="1F30D032" w:rsidR="0022612E" w:rsidRDefault="0022612E" w:rsidP="00E973D2">
      <w:pPr>
        <w:pStyle w:val="Default"/>
        <w:spacing w:line="24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(il dichiarante)</w:t>
      </w:r>
    </w:p>
    <w:p w14:paraId="2E81191B" w14:textId="1EDEE32C" w:rsidR="00D42256" w:rsidRDefault="00D42256" w:rsidP="00E973D2">
      <w:pPr>
        <w:pStyle w:val="Default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2256">
        <w:rPr>
          <w:rFonts w:asciiTheme="minorHAnsi" w:hAnsiTheme="minorHAnsi" w:cstheme="minorHAnsi"/>
          <w:i/>
          <w:iCs/>
          <w:sz w:val="20"/>
          <w:szCs w:val="20"/>
        </w:rPr>
        <w:t>(Sottoscrivere con firma digitale)</w:t>
      </w:r>
    </w:p>
    <w:p w14:paraId="5AA6DE48" w14:textId="1EDF9350" w:rsidR="00F5272F" w:rsidRDefault="00F5272F" w:rsidP="00E973D2">
      <w:pPr>
        <w:suppressAutoHyphens w:val="0"/>
        <w:spacing w:line="240" w:lineRule="auto"/>
        <w:rPr>
          <w:i/>
          <w:iCs/>
          <w:sz w:val="20"/>
          <w:szCs w:val="20"/>
        </w:rPr>
      </w:pPr>
    </w:p>
    <w:p w14:paraId="5EEE4757" w14:textId="77777777" w:rsidR="00EB7429" w:rsidRPr="0073062E" w:rsidRDefault="00EB7429" w:rsidP="00EB7429">
      <w:pPr>
        <w:pStyle w:val="Default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Informativa sul trattamento dei dati personali (art. 13 GDPR)</w:t>
      </w:r>
    </w:p>
    <w:p w14:paraId="7633C658" w14:textId="77777777" w:rsidR="00EB7429" w:rsidRPr="0073062E" w:rsidRDefault="00EB7429" w:rsidP="00EB7429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Facendo riferimento all’art. 13 regolamento (UE) 2016/679 del Parlamento europeo e del Consiglio del 27 aprile 2016 relativo alla protezione delle persone fisiche con riguardo al trattamento dei dati personali, si precisa che: </w:t>
      </w:r>
    </w:p>
    <w:p w14:paraId="3B4D13D5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titolare del trattamento è l’Università della Calabria, via Pietro Bucci, 87036 Arcavacata di Rende (CS</w:t>
      </w:r>
      <w:proofErr w:type="gramStart"/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),  tel.</w:t>
      </w:r>
      <w:proofErr w:type="gramEnd"/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(+39) 0984 4911;</w:t>
      </w:r>
    </w:p>
    <w:p w14:paraId="16FEA195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Responsabile della protezione dei dati – Data Protection Officer (RPD-DPO) è l’avv. Sergio Niger, via Pietro Bucci, Cubo 7/11, 87036 Arcavacata di Rende (CS), email: rpd@unical.it; PEC: rpd@pec.unical.it; tel. (+39) 0984 493918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41898461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conferimento dei dati costituisce un obbligo legale necessario per la partecipazione alla gara e l’eventuale rifiuto a rispondere comporta l’esclusione dal procedimento in oggetto;</w:t>
      </w:r>
    </w:p>
    <w:p w14:paraId="53A8605E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le finalità e le modalità di trattamento (prevalentemente informatiche e telematiche) cui sono destinati i dati raccolti ineriscono al procedimento in oggetto;</w:t>
      </w:r>
    </w:p>
    <w:p w14:paraId="7D85DBE6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l'interessato al trattamento ha i diritti di cui all’art. 13, co. 2, lett. b) tra i quali di chiedere al titolare del trattamento (sopra citato) l'accesso ai dati personali e la relativa rettifica;</w:t>
      </w:r>
    </w:p>
    <w:p w14:paraId="1351FA06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i dati saranno trattati esclusivamente dal personale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dell’Università della Calabria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implicati nel procedimento, o dai soggetti espressamente nominati come responsabili del trattamento. Inoltre, potranno essere comunicati ai concorrenti che partecipano alla gara, ogni altro soggetto che abbia interesse ai sensi del D.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l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gs. 36/2023 e della legge 241/1990, i soggetti destinatari delle comunicazioni previste dalla legge in materia di contratti pubblici, gli organi dell’autorità giudiziaria. Al di fuori delle ipotesi summenzionate, i dati non saranno comunicati a terzi, né diffusi, eccetto i casi previsti dal diritto nazionale o dell’Unione europea;</w:t>
      </w:r>
    </w:p>
    <w:p w14:paraId="4AF16835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 amministrativa;</w:t>
      </w:r>
    </w:p>
    <w:p w14:paraId="2A37A3A7" w14:textId="77777777" w:rsidR="00EB7429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contro il trattamento dei dati è possibile proporre reclamo al Garante della privacy, avente sede in Piazza Venezia n. 11, cap. 00187, Roma – Italia, in conformità alle procedure stabilite dall’art. 57, paragrafo 1, lettera f) del regolamento (UE) 2016/679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338E14D0" w14:textId="77777777" w:rsidR="00EB7429" w:rsidRPr="0073062E" w:rsidRDefault="00EB7429" w:rsidP="00EB7429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ulteriori indicazioni sono disponibili a seguente url: </w:t>
      </w:r>
      <w:r w:rsidRPr="005139FC">
        <w:rPr>
          <w:rFonts w:asciiTheme="minorHAnsi" w:hAnsiTheme="minorHAnsi" w:cstheme="minorHAnsi"/>
          <w:color w:val="5B9BD5" w:themeColor="accent1"/>
          <w:sz w:val="22"/>
          <w:szCs w:val="22"/>
          <w:lang w:eastAsia="en-US"/>
        </w:rPr>
        <w:t>https://www.unical.it/privacy/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022323FB" w14:textId="77777777" w:rsidR="00EB7429" w:rsidRDefault="00EB7429" w:rsidP="00E973D2">
      <w:pPr>
        <w:suppressAutoHyphens w:val="0"/>
        <w:spacing w:line="240" w:lineRule="auto"/>
        <w:rPr>
          <w:i/>
          <w:iCs/>
          <w:sz w:val="20"/>
          <w:szCs w:val="20"/>
        </w:rPr>
      </w:pPr>
    </w:p>
    <w:sectPr w:rsidR="00EB7429" w:rsidSect="007870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843" w:bottom="1134" w:left="1134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E5BA" w14:textId="77777777" w:rsidR="00817B28" w:rsidRDefault="00817B28">
      <w:pPr>
        <w:spacing w:after="0" w:line="240" w:lineRule="auto"/>
      </w:pPr>
      <w:r>
        <w:separator/>
      </w:r>
    </w:p>
  </w:endnote>
  <w:endnote w:type="continuationSeparator" w:id="0">
    <w:p w14:paraId="19EDDB59" w14:textId="77777777" w:rsidR="00817B28" w:rsidRDefault="0081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494C" w14:textId="77777777" w:rsidR="003251D8" w:rsidRDefault="003251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8642" w14:textId="5D752D44" w:rsidR="0022612E" w:rsidRPr="00282590" w:rsidRDefault="0022612E" w:rsidP="0022612E">
    <w:pPr>
      <w:pStyle w:val="Pidipagina"/>
      <w:rPr>
        <w:rFonts w:asciiTheme="minorHAnsi" w:hAnsiTheme="minorHAnsi" w:cstheme="minorHAnsi"/>
        <w:b/>
        <w:color w:val="C00000"/>
      </w:rPr>
    </w:pPr>
    <w:proofErr w:type="spellStart"/>
    <w:r w:rsidRPr="00FF0157">
      <w:rPr>
        <w:rFonts w:asciiTheme="minorHAnsi" w:hAnsiTheme="minorHAnsi" w:cstheme="minorHAnsi"/>
        <w:b/>
        <w:color w:val="C00000"/>
        <w:highlight w:val="yellow"/>
      </w:rPr>
      <w:t>Di</w:t>
    </w:r>
    <w:r w:rsidR="003251D8">
      <w:rPr>
        <w:rFonts w:asciiTheme="minorHAnsi" w:hAnsiTheme="minorHAnsi" w:cstheme="minorHAnsi"/>
        <w:b/>
        <w:color w:val="C00000"/>
        <w:highlight w:val="yellow"/>
      </w:rPr>
      <w:t>partimento</w:t>
    </w:r>
    <w:proofErr w:type="spellEnd"/>
    <w:r w:rsidR="003251D8">
      <w:rPr>
        <w:rFonts w:asciiTheme="minorHAnsi" w:hAnsiTheme="minorHAnsi" w:cstheme="minorHAnsi"/>
        <w:b/>
        <w:color w:val="C00000"/>
        <w:highlight w:val="yellow"/>
      </w:rPr>
      <w:t xml:space="preserve"> </w:t>
    </w:r>
    <w:proofErr w:type="gramStart"/>
    <w:r w:rsidR="003251D8">
      <w:rPr>
        <w:rFonts w:asciiTheme="minorHAnsi" w:hAnsiTheme="minorHAnsi" w:cstheme="minorHAnsi"/>
        <w:b/>
        <w:color w:val="C00000"/>
        <w:highlight w:val="yellow"/>
      </w:rPr>
      <w:t xml:space="preserve">di </w:t>
    </w:r>
    <w:r w:rsidRPr="00FF0157">
      <w:rPr>
        <w:rFonts w:asciiTheme="minorHAnsi" w:hAnsiTheme="minorHAnsi" w:cstheme="minorHAnsi"/>
        <w:b/>
        <w:color w:val="C00000"/>
        <w:highlight w:val="yellow"/>
      </w:rPr>
      <w:t xml:space="preserve"> _</w:t>
    </w:r>
    <w:proofErr w:type="gramEnd"/>
    <w:r w:rsidRPr="00FF0157">
      <w:rPr>
        <w:rFonts w:asciiTheme="minorHAnsi" w:hAnsiTheme="minorHAnsi" w:cstheme="minorHAnsi"/>
        <w:b/>
        <w:color w:val="C00000"/>
        <w:highlight w:val="yellow"/>
      </w:rPr>
      <w:t>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2612E" w:rsidRPr="00BF5400" w14:paraId="623BFF6A" w14:textId="77777777" w:rsidTr="00E16D54">
      <w:tc>
        <w:tcPr>
          <w:tcW w:w="3510" w:type="dxa"/>
          <w:shd w:val="clear" w:color="auto" w:fill="auto"/>
          <w:vAlign w:val="bottom"/>
        </w:tcPr>
        <w:p w14:paraId="23D44096" w14:textId="6CCD130A" w:rsidR="0022612E" w:rsidRPr="00BF5400" w:rsidRDefault="0022612E" w:rsidP="0022612E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</w:rPr>
          </w:pPr>
          <w:proofErr w:type="spellStart"/>
          <w:r w:rsidRPr="00BF5400">
            <w:rPr>
              <w:rFonts w:asciiTheme="minorHAnsi" w:hAnsiTheme="minorHAnsi" w:cstheme="minorHAnsi"/>
              <w:b/>
              <w:color w:val="000000"/>
            </w:rPr>
            <w:t>Universit</w:t>
          </w:r>
          <w:r w:rsidR="003251D8">
            <w:rPr>
              <w:rFonts w:asciiTheme="minorHAnsi" w:hAnsiTheme="minorHAnsi" w:cstheme="minorHAnsi"/>
              <w:b/>
              <w:color w:val="000000"/>
            </w:rPr>
            <w:t>à</w:t>
          </w:r>
          <w:proofErr w:type="spellEnd"/>
          <w:r w:rsidR="003251D8">
            <w:rPr>
              <w:rFonts w:asciiTheme="minorHAnsi" w:hAnsiTheme="minorHAnsi" w:cstheme="minorHAnsi"/>
              <w:b/>
              <w:color w:val="000000"/>
            </w:rPr>
            <w:t xml:space="preserve"> d</w:t>
          </w:r>
          <w:bookmarkStart w:id="1" w:name="_GoBack"/>
          <w:bookmarkEnd w:id="1"/>
          <w:r w:rsidRPr="00BF5400">
            <w:rPr>
              <w:rFonts w:asciiTheme="minorHAnsi" w:hAnsiTheme="minorHAnsi" w:cstheme="minorHAnsi"/>
              <w:b/>
              <w:color w:val="000000"/>
            </w:rPr>
            <w:t>ella Calabria</w:t>
          </w:r>
        </w:p>
        <w:p w14:paraId="20BE6D39" w14:textId="77777777" w:rsidR="0022612E" w:rsidRPr="00BF5400" w:rsidRDefault="0022612E" w:rsidP="0022612E">
          <w:pPr>
            <w:pStyle w:val="Pidipagina"/>
            <w:ind w:left="-106"/>
            <w:rPr>
              <w:rFonts w:asciiTheme="minorHAnsi" w:hAnsiTheme="minorHAnsi" w:cstheme="minorHAnsi"/>
            </w:rPr>
          </w:pPr>
          <w:r w:rsidRPr="00BF5400">
            <w:rPr>
              <w:rFonts w:asciiTheme="minorHAnsi" w:hAnsiTheme="minorHAnsi" w:cstheme="minorHAnsi"/>
              <w:color w:val="000000"/>
            </w:rPr>
            <w:t xml:space="preserve">Via P. Bucci, 87036 </w:t>
          </w:r>
          <w:proofErr w:type="spellStart"/>
          <w:r w:rsidRPr="00BF5400">
            <w:rPr>
              <w:rFonts w:asciiTheme="minorHAnsi" w:hAnsiTheme="minorHAnsi" w:cstheme="minorHAnsi"/>
              <w:color w:val="000000"/>
            </w:rPr>
            <w:t>Rende</w:t>
          </w:r>
          <w:proofErr w:type="spellEnd"/>
          <w:r w:rsidRPr="00BF5400">
            <w:rPr>
              <w:rFonts w:asciiTheme="minorHAnsi" w:hAnsiTheme="minorHAnsi" w:cstheme="minorHAnsi"/>
              <w:color w:val="000000"/>
            </w:rPr>
            <w:t xml:space="preserve"> (C</w:t>
          </w:r>
          <w:r>
            <w:rPr>
              <w:rFonts w:asciiTheme="minorHAnsi" w:hAnsiTheme="minorHAnsi" w:cstheme="minorHAnsi"/>
              <w:color w:val="000000"/>
            </w:rPr>
            <w:t>S</w:t>
          </w:r>
          <w:r w:rsidRPr="00BF5400">
            <w:rPr>
              <w:rFonts w:asciiTheme="minorHAnsi" w:hAnsiTheme="minorHAnsi" w:cstheme="minorHAnsi"/>
              <w:color w:val="000000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14:paraId="4470D60F" w14:textId="77777777" w:rsidR="0022612E" w:rsidRPr="00BF5400" w:rsidRDefault="0022612E" w:rsidP="0022612E">
          <w:pPr>
            <w:pStyle w:val="Pidipagina"/>
            <w:rPr>
              <w:rFonts w:asciiTheme="minorHAnsi" w:hAnsiTheme="minorHAnsi" w:cstheme="minorHAnsi"/>
            </w:rPr>
          </w:pPr>
        </w:p>
      </w:tc>
      <w:tc>
        <w:tcPr>
          <w:tcW w:w="2651" w:type="dxa"/>
          <w:shd w:val="clear" w:color="auto" w:fill="auto"/>
          <w:vAlign w:val="bottom"/>
        </w:tcPr>
        <w:p w14:paraId="37D0D9B0" w14:textId="77777777" w:rsidR="0022612E" w:rsidRPr="00BF5400" w:rsidRDefault="0022612E" w:rsidP="0022612E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</w:rPr>
          </w:pPr>
          <w:r w:rsidRPr="00BF5400">
            <w:rPr>
              <w:rFonts w:asciiTheme="minorHAnsi" w:hAnsiTheme="minorHAnsi" w:cstheme="minorHAnsi"/>
              <w:b/>
            </w:rPr>
            <w:t>www.unical.it</w:t>
          </w:r>
        </w:p>
      </w:tc>
    </w:tr>
  </w:tbl>
  <w:p w14:paraId="2B569513" w14:textId="77777777" w:rsidR="00351257" w:rsidRDefault="00351257" w:rsidP="002261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31A2" w14:textId="77777777" w:rsidR="003251D8" w:rsidRDefault="003251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0992" w14:textId="77777777" w:rsidR="00817B28" w:rsidRDefault="00817B28">
      <w:pPr>
        <w:spacing w:after="0" w:line="240" w:lineRule="auto"/>
      </w:pPr>
      <w:r>
        <w:separator/>
      </w:r>
    </w:p>
  </w:footnote>
  <w:footnote w:type="continuationSeparator" w:id="0">
    <w:p w14:paraId="6068E7E6" w14:textId="77777777" w:rsidR="00817B28" w:rsidRDefault="00817B28">
      <w:pPr>
        <w:spacing w:after="0" w:line="240" w:lineRule="auto"/>
      </w:pPr>
      <w:r>
        <w:continuationSeparator/>
      </w:r>
    </w:p>
  </w:footnote>
  <w:footnote w:id="1">
    <w:p w14:paraId="4663557B" w14:textId="77777777" w:rsidR="00A1189C" w:rsidRPr="00A1189C" w:rsidRDefault="00A1189C" w:rsidP="00A1189C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Ai sensi dell’art. 94, </w:t>
      </w:r>
      <w:r w:rsidRPr="00A1189C">
        <w:rPr>
          <w:b/>
        </w:rPr>
        <w:t>comma 3</w:t>
      </w:r>
      <w:r>
        <w:t>, del D.lgs. 36/2023 “</w:t>
      </w:r>
      <w:r w:rsidRPr="00A1189C">
        <w:rPr>
          <w:i/>
        </w:rPr>
        <w:t>L'esclusione di cui ai commi 1 e 2 è disposta se la sentenza o il decreto oppure la misura interdittiva ivi indicati sono stati emessi nei confronti:</w:t>
      </w:r>
    </w:p>
    <w:p w14:paraId="6BD31EA8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a) dell’operatore economico ai sensi e nei termini di cui al decreto legislativo 8 giugno 2001, n. 231;</w:t>
      </w:r>
    </w:p>
    <w:p w14:paraId="1D4BFE1B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b) del titolare o del direttore tecnico, se si tratta di impresa individuale;</w:t>
      </w:r>
    </w:p>
    <w:p w14:paraId="07601B04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c) di un socio amministratore o del direttore tecnico, se si tratta di società in nome collettivo;</w:t>
      </w:r>
    </w:p>
    <w:p w14:paraId="0CF92DB1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d) dei soci accomandatari o del direttore tecnico, se si tratta di società in accomandita semplice;</w:t>
      </w:r>
    </w:p>
    <w:p w14:paraId="4E5A8C7B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e) dei membri del consiglio di amministrazione cui sia stata conferita la legale rappresentanza, ivi compresi gli institori e i procuratori generali;</w:t>
      </w:r>
    </w:p>
    <w:p w14:paraId="02CC38D5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f) dei componenti degli organi con poteri di direzione o di vigilanza o dei soggetti muniti di poteri di rappresentanza, di direzione o di controllo;</w:t>
      </w:r>
    </w:p>
    <w:p w14:paraId="6FACF74D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g) del direttore tecnico o del socio unico;</w:t>
      </w:r>
    </w:p>
    <w:p w14:paraId="59984075" w14:textId="77777777" w:rsidR="00A1189C" w:rsidRDefault="00A1189C" w:rsidP="00A1189C">
      <w:pPr>
        <w:pStyle w:val="Testonotaapidipagina"/>
      </w:pPr>
      <w:r w:rsidRPr="00A1189C">
        <w:rPr>
          <w:i/>
        </w:rPr>
        <w:t>h) dell’amministratore di fatto nelle ipotesi di cui alle lettere precedenti</w:t>
      </w:r>
      <w:r>
        <w:t>”.</w:t>
      </w:r>
    </w:p>
    <w:p w14:paraId="193692F3" w14:textId="09386708" w:rsidR="00A1189C" w:rsidRDefault="00A1189C" w:rsidP="00A1189C">
      <w:pPr>
        <w:pStyle w:val="Testonotaapidipagina"/>
      </w:pPr>
      <w:r>
        <w:t xml:space="preserve">Inoltre, il </w:t>
      </w:r>
      <w:r w:rsidRPr="00A1189C">
        <w:rPr>
          <w:b/>
        </w:rPr>
        <w:t>comma 4</w:t>
      </w:r>
      <w:r>
        <w:t xml:space="preserve"> del richiamato art. 94 prevede che “</w:t>
      </w:r>
      <w:r w:rsidRPr="00A1189C">
        <w:rPr>
          <w:i/>
        </w:rPr>
        <w:t>nel caso in cui il socio sia una persona giuridica l’esclusione va disposta se la sentenza o il decreto ovvero la misura interdittiva sono stati emessi nei confronti degli amministratori di quest’ultima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EFD2" w14:textId="77777777" w:rsidR="003251D8" w:rsidRDefault="003251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DF4A" w14:textId="77777777" w:rsidR="00351257" w:rsidRDefault="003512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hAnsi="Calibri" w:cs="Calibri"/>
        <w:color w:val="000000"/>
        <w:sz w:val="20"/>
        <w:szCs w:val="20"/>
      </w:rPr>
    </w:pPr>
  </w:p>
  <w:p w14:paraId="09A3FE71" w14:textId="3C4AF05F" w:rsidR="00351257" w:rsidRDefault="00BE421B" w:rsidP="00BE42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21F43844" wp14:editId="311F54AF">
          <wp:extent cx="1810385" cy="865505"/>
          <wp:effectExtent l="0" t="0" r="0" b="0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FF290" w14:textId="77777777" w:rsidR="00D42256" w:rsidRDefault="00D422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3AB7" w14:textId="77777777" w:rsidR="003251D8" w:rsidRDefault="003251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A7C"/>
    <w:multiLevelType w:val="multilevel"/>
    <w:tmpl w:val="96F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392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DC0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3CA3"/>
    <w:multiLevelType w:val="hybridMultilevel"/>
    <w:tmpl w:val="DF38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21DF"/>
    <w:multiLevelType w:val="hybridMultilevel"/>
    <w:tmpl w:val="5A4A56DE"/>
    <w:lvl w:ilvl="0" w:tplc="DF403F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CBE"/>
    <w:multiLevelType w:val="hybridMultilevel"/>
    <w:tmpl w:val="B540F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C68"/>
    <w:multiLevelType w:val="hybridMultilevel"/>
    <w:tmpl w:val="CDB40802"/>
    <w:lvl w:ilvl="0" w:tplc="53A2E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2202"/>
    <w:multiLevelType w:val="hybridMultilevel"/>
    <w:tmpl w:val="17C0A1F2"/>
    <w:lvl w:ilvl="0" w:tplc="F6687E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76AC8"/>
    <w:multiLevelType w:val="multilevel"/>
    <w:tmpl w:val="0BD8C994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7A6D"/>
    <w:multiLevelType w:val="hybridMultilevel"/>
    <w:tmpl w:val="16868C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AF2"/>
    <w:multiLevelType w:val="hybridMultilevel"/>
    <w:tmpl w:val="C756D9B8"/>
    <w:lvl w:ilvl="0" w:tplc="B254F6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50C8"/>
    <w:multiLevelType w:val="multilevel"/>
    <w:tmpl w:val="87705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186A97"/>
    <w:multiLevelType w:val="hybridMultilevel"/>
    <w:tmpl w:val="7F3EF09A"/>
    <w:lvl w:ilvl="0" w:tplc="53A2E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D24"/>
    <w:multiLevelType w:val="hybridMultilevel"/>
    <w:tmpl w:val="791C9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27C5"/>
    <w:multiLevelType w:val="hybridMultilevel"/>
    <w:tmpl w:val="EBC0B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50D7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0F95"/>
    <w:multiLevelType w:val="hybridMultilevel"/>
    <w:tmpl w:val="EEBA05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13E1"/>
    <w:multiLevelType w:val="hybridMultilevel"/>
    <w:tmpl w:val="22103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31AA"/>
    <w:multiLevelType w:val="hybridMultilevel"/>
    <w:tmpl w:val="9F005E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9AA"/>
    <w:multiLevelType w:val="multilevel"/>
    <w:tmpl w:val="D4463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EC40CD"/>
    <w:multiLevelType w:val="hybridMultilevel"/>
    <w:tmpl w:val="4FDE91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1F65"/>
    <w:multiLevelType w:val="hybridMultilevel"/>
    <w:tmpl w:val="45067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AFC"/>
    <w:multiLevelType w:val="hybridMultilevel"/>
    <w:tmpl w:val="F654A1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E59CD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27323"/>
    <w:multiLevelType w:val="hybridMultilevel"/>
    <w:tmpl w:val="54CC78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E3D43"/>
    <w:multiLevelType w:val="hybridMultilevel"/>
    <w:tmpl w:val="0316A32C"/>
    <w:lvl w:ilvl="0" w:tplc="01C890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7"/>
  </w:num>
  <w:num w:numId="5">
    <w:abstractNumId w:val="18"/>
  </w:num>
  <w:num w:numId="6">
    <w:abstractNumId w:val="10"/>
  </w:num>
  <w:num w:numId="7">
    <w:abstractNumId w:val="20"/>
  </w:num>
  <w:num w:numId="8">
    <w:abstractNumId w:val="16"/>
  </w:num>
  <w:num w:numId="9">
    <w:abstractNumId w:val="6"/>
  </w:num>
  <w:num w:numId="10">
    <w:abstractNumId w:val="2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25"/>
  </w:num>
  <w:num w:numId="16">
    <w:abstractNumId w:val="0"/>
  </w:num>
  <w:num w:numId="17">
    <w:abstractNumId w:val="2"/>
  </w:num>
  <w:num w:numId="18">
    <w:abstractNumId w:val="13"/>
  </w:num>
  <w:num w:numId="19">
    <w:abstractNumId w:val="7"/>
  </w:num>
  <w:num w:numId="20">
    <w:abstractNumId w:val="8"/>
  </w:num>
  <w:num w:numId="21">
    <w:abstractNumId w:val="22"/>
  </w:num>
  <w:num w:numId="22">
    <w:abstractNumId w:val="14"/>
  </w:num>
  <w:num w:numId="23">
    <w:abstractNumId w:val="23"/>
  </w:num>
  <w:num w:numId="24">
    <w:abstractNumId w:val="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D3"/>
    <w:rsid w:val="00002986"/>
    <w:rsid w:val="00033088"/>
    <w:rsid w:val="00071EB0"/>
    <w:rsid w:val="00086833"/>
    <w:rsid w:val="000949B4"/>
    <w:rsid w:val="000D2DB1"/>
    <w:rsid w:val="000D4EB2"/>
    <w:rsid w:val="000D6865"/>
    <w:rsid w:val="000F21F2"/>
    <w:rsid w:val="000F409F"/>
    <w:rsid w:val="00100251"/>
    <w:rsid w:val="00116FD4"/>
    <w:rsid w:val="00134FB0"/>
    <w:rsid w:val="00150FB6"/>
    <w:rsid w:val="00152557"/>
    <w:rsid w:val="0016036A"/>
    <w:rsid w:val="001614E8"/>
    <w:rsid w:val="001662C6"/>
    <w:rsid w:val="00170EB1"/>
    <w:rsid w:val="00185A72"/>
    <w:rsid w:val="001A5B8B"/>
    <w:rsid w:val="001B5AB0"/>
    <w:rsid w:val="001C3624"/>
    <w:rsid w:val="001F1CD3"/>
    <w:rsid w:val="00221FC7"/>
    <w:rsid w:val="0022612E"/>
    <w:rsid w:val="002310F2"/>
    <w:rsid w:val="0024477B"/>
    <w:rsid w:val="00253F76"/>
    <w:rsid w:val="00264F59"/>
    <w:rsid w:val="00281A7D"/>
    <w:rsid w:val="0028375F"/>
    <w:rsid w:val="00293F6C"/>
    <w:rsid w:val="0029551C"/>
    <w:rsid w:val="002A1344"/>
    <w:rsid w:val="002A3B7B"/>
    <w:rsid w:val="002D42D8"/>
    <w:rsid w:val="002E1622"/>
    <w:rsid w:val="002E259B"/>
    <w:rsid w:val="002E7190"/>
    <w:rsid w:val="002F22B1"/>
    <w:rsid w:val="00311DFC"/>
    <w:rsid w:val="003251D8"/>
    <w:rsid w:val="0034038E"/>
    <w:rsid w:val="003443BC"/>
    <w:rsid w:val="00347ACF"/>
    <w:rsid w:val="00351257"/>
    <w:rsid w:val="003631AB"/>
    <w:rsid w:val="0036578C"/>
    <w:rsid w:val="003811BB"/>
    <w:rsid w:val="003A2941"/>
    <w:rsid w:val="003B7758"/>
    <w:rsid w:val="003E285F"/>
    <w:rsid w:val="003E77EE"/>
    <w:rsid w:val="003E7FAB"/>
    <w:rsid w:val="004012D6"/>
    <w:rsid w:val="00406201"/>
    <w:rsid w:val="00421E50"/>
    <w:rsid w:val="00423D42"/>
    <w:rsid w:val="00441C7A"/>
    <w:rsid w:val="00442756"/>
    <w:rsid w:val="0044534F"/>
    <w:rsid w:val="0045177A"/>
    <w:rsid w:val="004702F1"/>
    <w:rsid w:val="0047621D"/>
    <w:rsid w:val="00496569"/>
    <w:rsid w:val="00496684"/>
    <w:rsid w:val="004A7CFF"/>
    <w:rsid w:val="004B4701"/>
    <w:rsid w:val="004C7138"/>
    <w:rsid w:val="004D63AB"/>
    <w:rsid w:val="004D6858"/>
    <w:rsid w:val="004E5230"/>
    <w:rsid w:val="004E6406"/>
    <w:rsid w:val="004F7B05"/>
    <w:rsid w:val="0050699E"/>
    <w:rsid w:val="005206AA"/>
    <w:rsid w:val="00555090"/>
    <w:rsid w:val="00561286"/>
    <w:rsid w:val="00562253"/>
    <w:rsid w:val="00577643"/>
    <w:rsid w:val="00597A9E"/>
    <w:rsid w:val="005A34E0"/>
    <w:rsid w:val="005A684F"/>
    <w:rsid w:val="005B32FC"/>
    <w:rsid w:val="005B3D95"/>
    <w:rsid w:val="005E3611"/>
    <w:rsid w:val="00604B31"/>
    <w:rsid w:val="00615B9D"/>
    <w:rsid w:val="00633333"/>
    <w:rsid w:val="00697D06"/>
    <w:rsid w:val="006A549C"/>
    <w:rsid w:val="006B2AB7"/>
    <w:rsid w:val="006E507B"/>
    <w:rsid w:val="0070061B"/>
    <w:rsid w:val="00703007"/>
    <w:rsid w:val="007130EF"/>
    <w:rsid w:val="007140C5"/>
    <w:rsid w:val="00715CD3"/>
    <w:rsid w:val="00720426"/>
    <w:rsid w:val="00722EFA"/>
    <w:rsid w:val="00732A33"/>
    <w:rsid w:val="00741E6E"/>
    <w:rsid w:val="0074271F"/>
    <w:rsid w:val="00743672"/>
    <w:rsid w:val="007535B9"/>
    <w:rsid w:val="00756A09"/>
    <w:rsid w:val="00767499"/>
    <w:rsid w:val="00771B3C"/>
    <w:rsid w:val="0078702D"/>
    <w:rsid w:val="00787921"/>
    <w:rsid w:val="007A5F2D"/>
    <w:rsid w:val="007B5E79"/>
    <w:rsid w:val="007C13CE"/>
    <w:rsid w:val="007D2A77"/>
    <w:rsid w:val="007D64CE"/>
    <w:rsid w:val="007F3024"/>
    <w:rsid w:val="00817B28"/>
    <w:rsid w:val="00822C3F"/>
    <w:rsid w:val="00823CFB"/>
    <w:rsid w:val="008455F0"/>
    <w:rsid w:val="0084618B"/>
    <w:rsid w:val="00850BCB"/>
    <w:rsid w:val="00856E17"/>
    <w:rsid w:val="00861992"/>
    <w:rsid w:val="00864664"/>
    <w:rsid w:val="00873A03"/>
    <w:rsid w:val="0088656F"/>
    <w:rsid w:val="008914A1"/>
    <w:rsid w:val="00895CB1"/>
    <w:rsid w:val="00896CD1"/>
    <w:rsid w:val="008B4A0D"/>
    <w:rsid w:val="008E31F5"/>
    <w:rsid w:val="00902F82"/>
    <w:rsid w:val="00904872"/>
    <w:rsid w:val="0092557B"/>
    <w:rsid w:val="00926F88"/>
    <w:rsid w:val="0094422C"/>
    <w:rsid w:val="00950458"/>
    <w:rsid w:val="009504B9"/>
    <w:rsid w:val="009521F2"/>
    <w:rsid w:val="009561F5"/>
    <w:rsid w:val="00971691"/>
    <w:rsid w:val="00993DD3"/>
    <w:rsid w:val="009B4307"/>
    <w:rsid w:val="009B6310"/>
    <w:rsid w:val="009D39A5"/>
    <w:rsid w:val="009D3CD7"/>
    <w:rsid w:val="009E4946"/>
    <w:rsid w:val="00A002B0"/>
    <w:rsid w:val="00A0712B"/>
    <w:rsid w:val="00A1189C"/>
    <w:rsid w:val="00A12E40"/>
    <w:rsid w:val="00A21E25"/>
    <w:rsid w:val="00A249CA"/>
    <w:rsid w:val="00A40480"/>
    <w:rsid w:val="00A62402"/>
    <w:rsid w:val="00A70B3A"/>
    <w:rsid w:val="00A875BE"/>
    <w:rsid w:val="00A913F2"/>
    <w:rsid w:val="00A94770"/>
    <w:rsid w:val="00AC35C2"/>
    <w:rsid w:val="00AC4700"/>
    <w:rsid w:val="00AD7A57"/>
    <w:rsid w:val="00AF0A3F"/>
    <w:rsid w:val="00AF79DA"/>
    <w:rsid w:val="00B0440D"/>
    <w:rsid w:val="00B173FF"/>
    <w:rsid w:val="00B3303E"/>
    <w:rsid w:val="00B347AD"/>
    <w:rsid w:val="00B40880"/>
    <w:rsid w:val="00B525CE"/>
    <w:rsid w:val="00B56629"/>
    <w:rsid w:val="00B70423"/>
    <w:rsid w:val="00B72A7F"/>
    <w:rsid w:val="00B7602A"/>
    <w:rsid w:val="00B80FF1"/>
    <w:rsid w:val="00B816D1"/>
    <w:rsid w:val="00B94782"/>
    <w:rsid w:val="00BA2985"/>
    <w:rsid w:val="00BE421B"/>
    <w:rsid w:val="00BE5316"/>
    <w:rsid w:val="00C17EC3"/>
    <w:rsid w:val="00C243F2"/>
    <w:rsid w:val="00C438F5"/>
    <w:rsid w:val="00C4536C"/>
    <w:rsid w:val="00C668D5"/>
    <w:rsid w:val="00C77595"/>
    <w:rsid w:val="00C845DE"/>
    <w:rsid w:val="00CB094E"/>
    <w:rsid w:val="00CB0DC3"/>
    <w:rsid w:val="00CB45B2"/>
    <w:rsid w:val="00CC7648"/>
    <w:rsid w:val="00CE1890"/>
    <w:rsid w:val="00CE6797"/>
    <w:rsid w:val="00D12D05"/>
    <w:rsid w:val="00D24D4C"/>
    <w:rsid w:val="00D3772A"/>
    <w:rsid w:val="00D37C6C"/>
    <w:rsid w:val="00D42256"/>
    <w:rsid w:val="00D4697B"/>
    <w:rsid w:val="00D50262"/>
    <w:rsid w:val="00D538F8"/>
    <w:rsid w:val="00D821DB"/>
    <w:rsid w:val="00D963D0"/>
    <w:rsid w:val="00D971C2"/>
    <w:rsid w:val="00DD30E4"/>
    <w:rsid w:val="00DE1947"/>
    <w:rsid w:val="00DF55FA"/>
    <w:rsid w:val="00DF7547"/>
    <w:rsid w:val="00E2683B"/>
    <w:rsid w:val="00E309A9"/>
    <w:rsid w:val="00E32955"/>
    <w:rsid w:val="00E35F84"/>
    <w:rsid w:val="00E412EB"/>
    <w:rsid w:val="00E52832"/>
    <w:rsid w:val="00E736A7"/>
    <w:rsid w:val="00E737BA"/>
    <w:rsid w:val="00E973D2"/>
    <w:rsid w:val="00EA2995"/>
    <w:rsid w:val="00EB2116"/>
    <w:rsid w:val="00EB7429"/>
    <w:rsid w:val="00EC1F63"/>
    <w:rsid w:val="00EE6316"/>
    <w:rsid w:val="00F0646C"/>
    <w:rsid w:val="00F13BFD"/>
    <w:rsid w:val="00F35938"/>
    <w:rsid w:val="00F47D88"/>
    <w:rsid w:val="00F5272F"/>
    <w:rsid w:val="00F62A95"/>
    <w:rsid w:val="00F72CC1"/>
    <w:rsid w:val="00F82DFA"/>
    <w:rsid w:val="00FA0F7A"/>
    <w:rsid w:val="00FC78A5"/>
    <w:rsid w:val="00FD10AC"/>
    <w:rsid w:val="00FE1521"/>
    <w:rsid w:val="00FE17C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B038"/>
  <w15:docId w15:val="{D6B6B0CE-F07A-4CE3-8921-9D0FF61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2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12B"/>
    <w:pPr>
      <w:suppressAutoHyphens/>
    </w:pPr>
    <w:rPr>
      <w:rFonts w:asciiTheme="minorHAnsi" w:eastAsia="MS Mincho" w:hAnsiTheme="minorHAnsi" w:cs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099E"/>
    <w:pPr>
      <w:keepNext/>
      <w:keepLines/>
      <w:suppressAutoHyphens w:val="0"/>
      <w:spacing w:before="12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099E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C00000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099E"/>
    <w:pPr>
      <w:keepNext/>
      <w:keepLines/>
      <w:suppressAutoHyphens w:val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uppressAutoHyphens w:val="0"/>
      <w:spacing w:before="240" w:after="40"/>
      <w:outlineLvl w:val="3"/>
    </w:pPr>
    <w:rPr>
      <w:rFonts w:eastAsia="Calibri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uppressAutoHyphens w:val="0"/>
      <w:spacing w:before="220" w:after="40"/>
      <w:outlineLvl w:val="4"/>
    </w:pPr>
    <w:rPr>
      <w:rFonts w:eastAsia="Calibri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uppressAutoHyphens w:val="0"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 w:val="0"/>
      <w:spacing w:before="480"/>
    </w:pPr>
    <w:rPr>
      <w:rFonts w:eastAsia="Calibri"/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  <w:suppressAutoHyphens w:val="0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2415E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Calibri" w:eastAsia="Calibri" w:hAnsi="Calibri" w:cs="Calibri"/>
      <w:sz w:val="16"/>
      <w:szCs w:val="16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E2"/>
    <w:rPr>
      <w:rFonts w:ascii="Calibri" w:hAnsi="Calibri" w:cs="Calibri"/>
      <w:sz w:val="16"/>
      <w:szCs w:val="16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pPr>
      <w:suppressAutoHyphens w:val="0"/>
    </w:pPr>
    <w:rPr>
      <w:rFonts w:ascii="Lucida Grande" w:eastAsia="Calibri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86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099E"/>
    <w:rPr>
      <w:rFonts w:asciiTheme="majorHAnsi" w:eastAsiaTheme="majorEastAsia" w:hAnsiTheme="majorHAnsi" w:cstheme="majorBidi"/>
      <w:b/>
      <w:sz w:val="40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099E"/>
    <w:rPr>
      <w:rFonts w:asciiTheme="majorHAnsi" w:eastAsiaTheme="majorEastAsia" w:hAnsiTheme="majorHAnsi" w:cstheme="majorBidi"/>
      <w:color w:val="C00000"/>
      <w:sz w:val="32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099E"/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523BF9"/>
    <w:pPr>
      <w:suppressAutoHyphens w:val="0"/>
      <w:ind w:left="720"/>
      <w:contextualSpacing/>
    </w:pPr>
    <w:rPr>
      <w:rFonts w:eastAsia="Calibri"/>
    </w:rPr>
  </w:style>
  <w:style w:type="character" w:styleId="Collegamentoipertestuale">
    <w:name w:val="Hyperlink"/>
    <w:basedOn w:val="Carpredefinitoparagrafo"/>
    <w:uiPriority w:val="99"/>
    <w:unhideWhenUsed/>
    <w:rsid w:val="009E19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19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04D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04D"/>
    <w:rPr>
      <w:rFonts w:asciiTheme="minorHAnsi" w:hAnsiTheme="minorHAnsi" w:cstheme="minorHAns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04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57764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76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93D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3DD3"/>
    <w:pPr>
      <w:suppressAutoHyphens w:val="0"/>
      <w:spacing w:line="240" w:lineRule="auto"/>
    </w:pPr>
    <w:rPr>
      <w:rFonts w:eastAsia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3DD3"/>
    <w:rPr>
      <w:rFonts w:asciiTheme="minorHAnsi" w:hAnsiTheme="minorHAnsi" w:cs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3DD3"/>
    <w:rPr>
      <w:rFonts w:asciiTheme="minorHAnsi" w:hAnsiTheme="minorHAnsi" w:cstheme="minorHAnsi"/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ppe\OneDrive\Documents\Modelli%20di%20Office%20personalizzati\Lettera%20AS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5ECB681DA142A1F9058B0B2F0481" ma:contentTypeVersion="7" ma:contentTypeDescription="Create a new document." ma:contentTypeScope="" ma:versionID="0573d973f0db721bbcbd902f182c509a">
  <xsd:schema xmlns:xsd="http://www.w3.org/2001/XMLSchema" xmlns:xs="http://www.w3.org/2001/XMLSchema" xmlns:p="http://schemas.microsoft.com/office/2006/metadata/properties" xmlns:ns3="f86fba7f-8274-40f1-8ed4-4e79c8b77ba2" xmlns:ns4="9ac100c5-64d3-47fe-92d6-552104504eea" targetNamespace="http://schemas.microsoft.com/office/2006/metadata/properties" ma:root="true" ma:fieldsID="5809ec9c045cd022770bde346fe83bef" ns3:_="" ns4:_="">
    <xsd:import namespace="f86fba7f-8274-40f1-8ed4-4e79c8b77ba2"/>
    <xsd:import namespace="9ac100c5-64d3-47fe-92d6-552104504e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ba7f-8274-40f1-8ed4-4e79c8b77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00c5-64d3-47fe-92d6-552104504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0rgtX579H93dlyUg47B/qmUvA==">AMUW2mVpQQNUJdvnuC0dfoSGehQ1T9gmSVImarN4bfiPv5BAnTJWElFk0FHgTsR2mZg6ACamQjImB0pUKW+AssDj5VVI9Xbcvo0KFeTX6cUy1SF5qLAjTD1wytzP18QfEd2Yf9YMtAg8lxg7fszv7wAA9bXUt+9mig==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AC73-EAD6-4A7E-9DE8-AEBA8AB66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30A78-DD55-4367-A7E3-1BD14D3F9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685FC-3C13-4BAD-9CFD-1A067CF1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ba7f-8274-40f1-8ed4-4e79c8b77ba2"/>
    <ds:schemaRef ds:uri="9ac100c5-64d3-47fe-92d6-552104504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DB0CA16-5F79-45FF-A1CF-825B7973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ASIT</Template>
  <TotalTime>153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 Rossi</dc:creator>
  <cp:lastModifiedBy>rosanna gervasi</cp:lastModifiedBy>
  <cp:revision>33</cp:revision>
  <dcterms:created xsi:type="dcterms:W3CDTF">2023-07-10T15:46:00Z</dcterms:created>
  <dcterms:modified xsi:type="dcterms:W3CDTF">2023-11-29T10:05:00Z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0x010100D49E5ECB681DA142A1F9058B0B2F0481</vt:lpwstr>
  </property>
</Properties>
</file>